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auto"/>
          <w:sz w:val="32"/>
          <w:szCs w:val="32"/>
          <w:lang w:val="en-US" w:eastAsia="zh-CN"/>
        </w:rPr>
        <w:t>临汾市</w:t>
      </w:r>
      <w:r>
        <w:rPr>
          <w:rFonts w:ascii="宋体" w:hAnsi="宋体" w:eastAsia="宋体" w:cs="宋体"/>
          <w:b/>
          <w:color w:val="auto"/>
          <w:sz w:val="32"/>
          <w:u w:color="auto"/>
        </w:rPr>
        <w:t>电动自行车</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lang w:eastAsia="zh-CN"/>
        </w:rPr>
        <w:t>不少于</w:t>
      </w:r>
      <w:r>
        <w:rPr>
          <w:rFonts w:hint="eastAsia" w:ascii="Times New Roman" w:hAnsi="Times New Roman" w:eastAsia="宋体" w:cs="Times New Roman"/>
          <w:color w:val="000000"/>
          <w:szCs w:val="21"/>
          <w:lang w:val="en-US" w:eastAsia="zh-CN"/>
        </w:rPr>
        <w:t>2辆</w:t>
      </w:r>
      <w:r>
        <w:rPr>
          <w:color w:val="000000"/>
          <w:szCs w:val="21"/>
        </w:rPr>
        <w:t>，其中</w:t>
      </w:r>
      <w:r>
        <w:rPr>
          <w:rFonts w:hint="eastAsia"/>
          <w:color w:val="auto"/>
          <w:szCs w:val="21"/>
          <w:lang w:val="en-US" w:eastAsia="zh-CN"/>
        </w:rPr>
        <w:t>1辆</w:t>
      </w:r>
      <w:r>
        <w:rPr>
          <w:color w:val="000000"/>
          <w:szCs w:val="21"/>
        </w:rPr>
        <w:t>作为检验样品</w:t>
      </w:r>
      <w:r>
        <w:rPr>
          <w:rFonts w:hint="eastAsia"/>
          <w:color w:val="000000"/>
          <w:szCs w:val="21"/>
          <w:lang w:eastAsia="zh-CN"/>
        </w:rPr>
        <w:t>，</w:t>
      </w:r>
      <w:r>
        <w:rPr>
          <w:rFonts w:hint="eastAsia"/>
          <w:color w:val="auto"/>
          <w:szCs w:val="21"/>
          <w:lang w:val="en-US" w:eastAsia="zh-CN"/>
        </w:rPr>
        <w:t>1辆</w:t>
      </w:r>
      <w:r>
        <w:rPr>
          <w:rFonts w:hint="eastAsia"/>
          <w:color w:val="000000"/>
          <w:szCs w:val="21"/>
          <w:lang w:val="en-US" w:eastAsia="zh-CN"/>
        </w:rPr>
        <w:t>作为</w:t>
      </w:r>
      <w:r>
        <w:rPr>
          <w:color w:val="000000"/>
          <w:szCs w:val="21"/>
        </w:rPr>
        <w:t>备用样品。</w:t>
      </w:r>
    </w:p>
    <w:p w14:paraId="080D8BB9">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p w14:paraId="29905B3C">
      <w:pPr>
        <w:snapToGrid w:val="0"/>
        <w:spacing w:line="440" w:lineRule="exact"/>
        <w:jc w:val="center"/>
        <w:rPr>
          <w:rFonts w:hint="default" w:eastAsia="黑体"/>
          <w:color w:val="000000"/>
          <w:szCs w:val="21"/>
          <w:lang w:val="en-US" w:eastAsia="zh-CN"/>
        </w:rPr>
      </w:pPr>
      <w:r>
        <w:rPr>
          <w:rFonts w:hint="eastAsia" w:eastAsia="黑体"/>
          <w:color w:val="000000"/>
          <w:szCs w:val="21"/>
          <w:lang w:val="en-US" w:eastAsia="zh-CN"/>
        </w:rPr>
        <w:t>表1执行</w:t>
      </w:r>
      <w:r>
        <w:rPr>
          <w:rFonts w:hint="eastAsia"/>
          <w:color w:val="000000"/>
          <w:szCs w:val="21"/>
          <w:vertAlign w:val="baseline"/>
          <w:lang w:val="en-US" w:eastAsia="zh-CN"/>
        </w:rPr>
        <w:t>GB 17761-2018检验项目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2937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3DB1B0A">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3FF36337">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09DC9977">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1B9A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475B2E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22D31A8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车速限值</w:t>
            </w:r>
          </w:p>
        </w:tc>
        <w:tc>
          <w:tcPr>
            <w:tcW w:w="3473" w:type="dxa"/>
            <w:vAlign w:val="center"/>
          </w:tcPr>
          <w:p w14:paraId="373B913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GB 17761-2018</w:t>
            </w:r>
          </w:p>
        </w:tc>
      </w:tr>
      <w:tr w14:paraId="0892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0571605">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336AFB0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制动性能(干态)</w:t>
            </w:r>
          </w:p>
        </w:tc>
        <w:tc>
          <w:tcPr>
            <w:tcW w:w="3473" w:type="dxa"/>
            <w:vAlign w:val="center"/>
          </w:tcPr>
          <w:p w14:paraId="3DFEE995">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3565-2005</w:t>
            </w:r>
          </w:p>
        </w:tc>
      </w:tr>
      <w:tr w14:paraId="3C74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213E54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688338B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整车质量</w:t>
            </w:r>
          </w:p>
        </w:tc>
        <w:tc>
          <w:tcPr>
            <w:tcW w:w="3473" w:type="dxa"/>
            <w:vAlign w:val="center"/>
          </w:tcPr>
          <w:p w14:paraId="71CEAF5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17761-2018</w:t>
            </w:r>
          </w:p>
        </w:tc>
      </w:tr>
      <w:tr w14:paraId="1354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E21D25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1B4C358D">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结构</w:t>
            </w:r>
          </w:p>
        </w:tc>
        <w:tc>
          <w:tcPr>
            <w:tcW w:w="3473" w:type="dxa"/>
            <w:vAlign w:val="center"/>
          </w:tcPr>
          <w:p w14:paraId="1A98F661">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17761-2018</w:t>
            </w:r>
          </w:p>
        </w:tc>
      </w:tr>
      <w:tr w14:paraId="5214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CA8E24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02FCA82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车速提示音</w:t>
            </w:r>
          </w:p>
        </w:tc>
        <w:tc>
          <w:tcPr>
            <w:tcW w:w="3473" w:type="dxa"/>
            <w:vAlign w:val="center"/>
          </w:tcPr>
          <w:p w14:paraId="713926F7">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17761-2018</w:t>
            </w:r>
          </w:p>
        </w:tc>
      </w:tr>
      <w:tr w14:paraId="7FE5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1B42AE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6EBC8F9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淋水涉水性能</w:t>
            </w:r>
          </w:p>
        </w:tc>
        <w:tc>
          <w:tcPr>
            <w:tcW w:w="3473" w:type="dxa"/>
            <w:vAlign w:val="center"/>
          </w:tcPr>
          <w:p w14:paraId="2EA8022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17761-2018</w:t>
            </w:r>
          </w:p>
        </w:tc>
      </w:tr>
      <w:tr w14:paraId="2207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5C03A8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vAlign w:val="center"/>
          </w:tcPr>
          <w:p w14:paraId="08B37948">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电气装置</w:t>
            </w:r>
          </w:p>
        </w:tc>
        <w:tc>
          <w:tcPr>
            <w:tcW w:w="3473" w:type="dxa"/>
            <w:vAlign w:val="center"/>
          </w:tcPr>
          <w:p w14:paraId="70610C64">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17761-2018</w:t>
            </w:r>
          </w:p>
        </w:tc>
      </w:tr>
      <w:tr w14:paraId="6DD9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9606AD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vAlign w:val="center"/>
          </w:tcPr>
          <w:p w14:paraId="102C432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充电器与蓄电池</w:t>
            </w:r>
          </w:p>
        </w:tc>
        <w:tc>
          <w:tcPr>
            <w:tcW w:w="3473" w:type="dxa"/>
            <w:vAlign w:val="center"/>
          </w:tcPr>
          <w:p w14:paraId="16B8AF77">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17761-2018</w:t>
            </w:r>
          </w:p>
        </w:tc>
      </w:tr>
      <w:tr w14:paraId="47AF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6125C66">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9</w:t>
            </w:r>
          </w:p>
        </w:tc>
        <w:tc>
          <w:tcPr>
            <w:tcW w:w="4110" w:type="dxa"/>
            <w:vAlign w:val="center"/>
          </w:tcPr>
          <w:p w14:paraId="20DEB33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防火性能</w:t>
            </w:r>
          </w:p>
        </w:tc>
        <w:tc>
          <w:tcPr>
            <w:tcW w:w="3473" w:type="dxa"/>
            <w:vAlign w:val="center"/>
          </w:tcPr>
          <w:p w14:paraId="14FC20A8">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5169.11-2017</w:t>
            </w:r>
          </w:p>
        </w:tc>
      </w:tr>
    </w:tbl>
    <w:p w14:paraId="7C06D7C8">
      <w:pPr>
        <w:snapToGrid w:val="0"/>
        <w:spacing w:line="440" w:lineRule="exact"/>
        <w:jc w:val="center"/>
        <w:rPr>
          <w:rFonts w:hint="default" w:eastAsia="黑体"/>
          <w:color w:val="000000"/>
          <w:szCs w:val="21"/>
          <w:lang w:val="en-US" w:eastAsia="zh-CN"/>
        </w:rPr>
      </w:pPr>
      <w:r>
        <w:rPr>
          <w:rFonts w:hint="eastAsia" w:eastAsia="黑体"/>
          <w:color w:val="000000"/>
          <w:szCs w:val="21"/>
          <w:lang w:val="en-US" w:eastAsia="zh-CN"/>
        </w:rPr>
        <w:t>表2执行</w:t>
      </w:r>
      <w:r>
        <w:rPr>
          <w:rFonts w:hint="default"/>
          <w:color w:val="000000"/>
          <w:szCs w:val="21"/>
          <w:vertAlign w:val="baseline"/>
          <w:lang w:val="en-US" w:eastAsia="zh-CN"/>
        </w:rPr>
        <w:t>GB 17761-2024</w:t>
      </w:r>
      <w:r>
        <w:rPr>
          <w:rFonts w:hint="eastAsia"/>
          <w:color w:val="000000"/>
          <w:szCs w:val="21"/>
          <w:vertAlign w:val="baseline"/>
          <w:lang w:val="en-US" w:eastAsia="zh-CN"/>
        </w:rPr>
        <w:t>检验项目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AA4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F92AA2D">
            <w:pPr>
              <w:snapToGrid w:val="0"/>
              <w:spacing w:line="440" w:lineRule="exact"/>
              <w:jc w:val="center"/>
              <w:rPr>
                <w:rFonts w:hint="default" w:eastAsia="宋体"/>
                <w:color w:val="000000"/>
                <w:szCs w:val="21"/>
                <w:vertAlign w:val="baseline"/>
                <w:lang w:val="en-US" w:eastAsia="zh-CN"/>
              </w:rPr>
            </w:pPr>
            <w:r>
              <w:rPr>
                <w:color w:val="000000" w:themeColor="text1"/>
                <w:szCs w:val="21"/>
                <w14:textFill>
                  <w14:solidFill>
                    <w14:schemeClr w14:val="tx1"/>
                  </w14:solidFill>
                </w14:textFill>
              </w:rPr>
              <w:t>序号</w:t>
            </w:r>
          </w:p>
        </w:tc>
        <w:tc>
          <w:tcPr>
            <w:tcW w:w="4110" w:type="dxa"/>
            <w:vAlign w:val="center"/>
          </w:tcPr>
          <w:p w14:paraId="4475518D">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color w:val="000000" w:themeColor="text1"/>
                <w:szCs w:val="21"/>
                <w14:textFill>
                  <w14:solidFill>
                    <w14:schemeClr w14:val="tx1"/>
                  </w14:solidFill>
                </w14:textFill>
              </w:rPr>
              <w:t>检验项目</w:t>
            </w:r>
          </w:p>
        </w:tc>
        <w:tc>
          <w:tcPr>
            <w:tcW w:w="3473" w:type="dxa"/>
            <w:vAlign w:val="center"/>
          </w:tcPr>
          <w:p w14:paraId="27CEDACA">
            <w:pPr>
              <w:snapToGrid w:val="0"/>
              <w:spacing w:line="440" w:lineRule="exact"/>
              <w:jc w:val="center"/>
              <w:rPr>
                <w:rFonts w:hint="default" w:eastAsia="宋体"/>
                <w:color w:val="000000" w:themeColor="text1"/>
                <w:szCs w:val="21"/>
                <w:vertAlign w:val="baseline"/>
                <w:lang w:val="en-US" w:eastAsia="zh-CN"/>
                <w14:textFill>
                  <w14:solidFill>
                    <w14:schemeClr w14:val="tx1"/>
                  </w14:solidFill>
                </w14:textFill>
              </w:rPr>
            </w:pPr>
            <w:r>
              <w:rPr>
                <w:rFonts w:hint="eastAsia"/>
                <w:color w:val="000000" w:themeColor="text1"/>
                <w:szCs w:val="21"/>
                <w14:textFill>
                  <w14:solidFill>
                    <w14:schemeClr w14:val="tx1"/>
                  </w14:solidFill>
                </w14:textFill>
              </w:rPr>
              <w:t>检验方法</w:t>
            </w:r>
          </w:p>
        </w:tc>
      </w:tr>
      <w:tr w14:paraId="6ECE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993A48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1</w:t>
            </w:r>
          </w:p>
        </w:tc>
        <w:tc>
          <w:tcPr>
            <w:tcW w:w="4110" w:type="dxa"/>
            <w:vAlign w:val="center"/>
          </w:tcPr>
          <w:p w14:paraId="1F47F25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车速限值</w:t>
            </w:r>
          </w:p>
        </w:tc>
        <w:tc>
          <w:tcPr>
            <w:tcW w:w="3473" w:type="dxa"/>
            <w:vAlign w:val="center"/>
          </w:tcPr>
          <w:p w14:paraId="3F2B24C8">
            <w:pPr>
              <w:snapToGrid w:val="0"/>
              <w:spacing w:line="440" w:lineRule="exact"/>
              <w:jc w:val="center"/>
              <w:rPr>
                <w:rFonts w:hint="default"/>
                <w:color w:val="000000"/>
                <w:szCs w:val="21"/>
                <w:vertAlign w:val="baseline"/>
                <w:lang w:val="en-US" w:eastAsia="zh-CN"/>
              </w:rPr>
            </w:pPr>
            <w:r>
              <w:rPr>
                <w:rFonts w:hint="default"/>
                <w:color w:val="000000"/>
                <w:szCs w:val="21"/>
                <w:vertAlign w:val="baseline"/>
                <w:lang w:val="en-US" w:eastAsia="zh-CN"/>
              </w:rPr>
              <w:t>GB 17761-2024</w:t>
            </w:r>
          </w:p>
        </w:tc>
      </w:tr>
      <w:tr w14:paraId="0811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83D8BC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2</w:t>
            </w:r>
          </w:p>
        </w:tc>
        <w:tc>
          <w:tcPr>
            <w:tcW w:w="4110" w:type="dxa"/>
            <w:vAlign w:val="center"/>
          </w:tcPr>
          <w:p w14:paraId="08B448AE">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制动性能(干态)</w:t>
            </w:r>
          </w:p>
        </w:tc>
        <w:tc>
          <w:tcPr>
            <w:tcW w:w="3473" w:type="dxa"/>
            <w:vAlign w:val="center"/>
          </w:tcPr>
          <w:p w14:paraId="5DF42EE4">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17761-2024</w:t>
            </w:r>
          </w:p>
          <w:p w14:paraId="51E75B02">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3565.4-2022</w:t>
            </w:r>
          </w:p>
        </w:tc>
      </w:tr>
      <w:tr w14:paraId="39AC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5620B0F">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3</w:t>
            </w:r>
          </w:p>
        </w:tc>
        <w:tc>
          <w:tcPr>
            <w:tcW w:w="4110" w:type="dxa"/>
            <w:vAlign w:val="center"/>
          </w:tcPr>
          <w:p w14:paraId="6AA3D3A0">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整车质量</w:t>
            </w:r>
          </w:p>
        </w:tc>
        <w:tc>
          <w:tcPr>
            <w:tcW w:w="3473" w:type="dxa"/>
            <w:vAlign w:val="center"/>
          </w:tcPr>
          <w:p w14:paraId="794B5FE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17761-2024</w:t>
            </w:r>
          </w:p>
        </w:tc>
      </w:tr>
      <w:tr w14:paraId="388C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6079DE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4</w:t>
            </w:r>
          </w:p>
        </w:tc>
        <w:tc>
          <w:tcPr>
            <w:tcW w:w="4110" w:type="dxa"/>
            <w:vAlign w:val="center"/>
          </w:tcPr>
          <w:p w14:paraId="242C87F7">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结构</w:t>
            </w:r>
          </w:p>
        </w:tc>
        <w:tc>
          <w:tcPr>
            <w:tcW w:w="3473" w:type="dxa"/>
            <w:vAlign w:val="center"/>
          </w:tcPr>
          <w:p w14:paraId="327294C3">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17761-2024</w:t>
            </w:r>
          </w:p>
          <w:p w14:paraId="32107ADA">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3565.2-2022</w:t>
            </w:r>
          </w:p>
        </w:tc>
      </w:tr>
      <w:tr w14:paraId="1039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837EAE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5</w:t>
            </w:r>
          </w:p>
        </w:tc>
        <w:tc>
          <w:tcPr>
            <w:tcW w:w="4110" w:type="dxa"/>
            <w:vAlign w:val="center"/>
          </w:tcPr>
          <w:p w14:paraId="3E264661">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车速提示音</w:t>
            </w:r>
          </w:p>
        </w:tc>
        <w:tc>
          <w:tcPr>
            <w:tcW w:w="3473" w:type="dxa"/>
            <w:vAlign w:val="center"/>
          </w:tcPr>
          <w:p w14:paraId="6BB6F207">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17761-2024</w:t>
            </w:r>
          </w:p>
        </w:tc>
      </w:tr>
      <w:tr w14:paraId="5024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270C902">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6</w:t>
            </w:r>
          </w:p>
        </w:tc>
        <w:tc>
          <w:tcPr>
            <w:tcW w:w="4110" w:type="dxa"/>
            <w:vAlign w:val="center"/>
          </w:tcPr>
          <w:p w14:paraId="192173DB">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淋水涉水</w:t>
            </w:r>
          </w:p>
        </w:tc>
        <w:tc>
          <w:tcPr>
            <w:tcW w:w="3473" w:type="dxa"/>
            <w:vAlign w:val="center"/>
          </w:tcPr>
          <w:p w14:paraId="2BE4850D">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17761-2024</w:t>
            </w:r>
          </w:p>
          <w:p w14:paraId="02794C1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GB/T 4208-2017</w:t>
            </w:r>
          </w:p>
        </w:tc>
      </w:tr>
      <w:tr w14:paraId="611C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55E15AA">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7</w:t>
            </w:r>
          </w:p>
        </w:tc>
        <w:tc>
          <w:tcPr>
            <w:tcW w:w="4110" w:type="dxa"/>
            <w:vAlign w:val="center"/>
          </w:tcPr>
          <w:p w14:paraId="6D31CDC9">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电气装置</w:t>
            </w:r>
          </w:p>
        </w:tc>
        <w:tc>
          <w:tcPr>
            <w:tcW w:w="3473" w:type="dxa"/>
            <w:vAlign w:val="center"/>
          </w:tcPr>
          <w:p w14:paraId="61234D4B">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17761-2024</w:t>
            </w:r>
          </w:p>
          <w:p w14:paraId="338621CC">
            <w:pPr>
              <w:snapToGrid w:val="0"/>
              <w:spacing w:line="440" w:lineRule="exact"/>
              <w:jc w:val="center"/>
              <w:rPr>
                <w:rFonts w:hint="default" w:eastAsia="宋体"/>
                <w:color w:val="000000"/>
                <w:szCs w:val="21"/>
                <w:vertAlign w:val="baseline"/>
                <w:lang w:val="en-US" w:eastAsia="zh-CN"/>
              </w:rPr>
            </w:pPr>
            <w:r>
              <w:rPr>
                <w:rFonts w:hint="default" w:eastAsia="宋体"/>
                <w:color w:val="000000"/>
                <w:szCs w:val="21"/>
                <w:vertAlign w:val="baseline"/>
                <w:lang w:val="en-US" w:eastAsia="zh-CN"/>
              </w:rPr>
              <w:t>GB 42295-2022</w:t>
            </w:r>
          </w:p>
        </w:tc>
      </w:tr>
      <w:tr w14:paraId="2643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3CB8DC3">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8</w:t>
            </w:r>
          </w:p>
        </w:tc>
        <w:tc>
          <w:tcPr>
            <w:tcW w:w="4110" w:type="dxa"/>
            <w:vAlign w:val="center"/>
          </w:tcPr>
          <w:p w14:paraId="691FD26D">
            <w:pPr>
              <w:snapToGrid w:val="0"/>
              <w:spacing w:line="440" w:lineRule="exact"/>
              <w:jc w:val="center"/>
              <w:rPr>
                <w:rFonts w:hint="default"/>
                <w:color w:val="000000"/>
                <w:szCs w:val="21"/>
                <w:vertAlign w:val="baseline"/>
                <w:lang w:val="en-US" w:eastAsia="zh-CN"/>
              </w:rPr>
            </w:pPr>
            <w:r>
              <w:rPr>
                <w:rFonts w:hint="eastAsia"/>
                <w:color w:val="000000"/>
                <w:szCs w:val="21"/>
                <w:vertAlign w:val="baseline"/>
                <w:lang w:val="en-US" w:eastAsia="zh-CN"/>
              </w:rPr>
              <w:t>充电器</w:t>
            </w:r>
          </w:p>
        </w:tc>
        <w:tc>
          <w:tcPr>
            <w:tcW w:w="3473" w:type="dxa"/>
            <w:vAlign w:val="center"/>
          </w:tcPr>
          <w:p w14:paraId="2137574F">
            <w:pPr>
              <w:snapToGrid w:val="0"/>
              <w:spacing w:line="440" w:lineRule="exact"/>
              <w:jc w:val="center"/>
              <w:rPr>
                <w:rFonts w:hint="default"/>
                <w:color w:val="000000"/>
                <w:szCs w:val="21"/>
                <w:vertAlign w:val="baseline"/>
                <w:lang w:val="en-US" w:eastAsia="zh-CN"/>
              </w:rPr>
            </w:pPr>
            <w:r>
              <w:rPr>
                <w:rFonts w:hint="eastAsia"/>
                <w:color w:val="000000"/>
                <w:szCs w:val="21"/>
                <w:vertAlign w:val="baseline"/>
                <w:lang w:val="en-US" w:eastAsia="zh-CN"/>
              </w:rPr>
              <w:t>GB 17761-2024</w:t>
            </w:r>
            <w:r>
              <w:rPr>
                <w:rFonts w:hint="eastAsia"/>
                <w:color w:val="000000"/>
                <w:szCs w:val="21"/>
                <w:vertAlign w:val="baseline"/>
                <w:lang w:val="en-US" w:eastAsia="zh-CN"/>
              </w:rPr>
              <w:br w:type="textWrapping"/>
            </w:r>
            <w:r>
              <w:rPr>
                <w:rFonts w:hint="eastAsia"/>
                <w:color w:val="000000"/>
                <w:szCs w:val="21"/>
                <w:vertAlign w:val="baseline"/>
                <w:lang w:val="en-US" w:eastAsia="zh-CN"/>
              </w:rPr>
              <w:t>GB 42296-2022</w:t>
            </w:r>
          </w:p>
        </w:tc>
      </w:tr>
      <w:tr w14:paraId="08B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FFF4EB4">
            <w:pPr>
              <w:snapToGrid w:val="0"/>
              <w:spacing w:line="440" w:lineRule="exact"/>
              <w:jc w:val="center"/>
              <w:rPr>
                <w:rFonts w:hint="default" w:eastAsia="宋体"/>
                <w:color w:val="000000"/>
                <w:szCs w:val="21"/>
                <w:vertAlign w:val="baseline"/>
                <w:lang w:val="en-US" w:eastAsia="zh-CN"/>
              </w:rPr>
            </w:pPr>
            <w:r>
              <w:rPr>
                <w:rFonts w:hint="eastAsia"/>
                <w:color w:val="000000"/>
                <w:szCs w:val="21"/>
                <w:vertAlign w:val="baseline"/>
                <w:lang w:val="en-US" w:eastAsia="zh-CN"/>
              </w:rPr>
              <w:t>9</w:t>
            </w:r>
          </w:p>
        </w:tc>
        <w:tc>
          <w:tcPr>
            <w:tcW w:w="4110" w:type="dxa"/>
            <w:vAlign w:val="center"/>
          </w:tcPr>
          <w:p w14:paraId="765F7CC9">
            <w:pPr>
              <w:snapToGrid w:val="0"/>
              <w:spacing w:line="440" w:lineRule="exact"/>
              <w:jc w:val="center"/>
              <w:rPr>
                <w:rFonts w:hint="default"/>
                <w:color w:val="000000"/>
                <w:szCs w:val="21"/>
                <w:vertAlign w:val="baseline"/>
                <w:lang w:val="en-US" w:eastAsia="zh-CN"/>
              </w:rPr>
            </w:pPr>
            <w:r>
              <w:rPr>
                <w:rFonts w:hint="eastAsia"/>
                <w:color w:val="000000"/>
                <w:szCs w:val="21"/>
                <w:vertAlign w:val="baseline"/>
                <w:lang w:val="en-US" w:eastAsia="zh-CN"/>
              </w:rPr>
              <w:t>电池和电池组</w:t>
            </w:r>
          </w:p>
        </w:tc>
        <w:tc>
          <w:tcPr>
            <w:tcW w:w="3473" w:type="dxa"/>
            <w:vAlign w:val="center"/>
          </w:tcPr>
          <w:p w14:paraId="76641A04">
            <w:pPr>
              <w:snapToGrid w:val="0"/>
              <w:spacing w:line="440" w:lineRule="exact"/>
              <w:jc w:val="center"/>
              <w:rPr>
                <w:rFonts w:hint="default"/>
                <w:color w:val="000000"/>
                <w:szCs w:val="21"/>
                <w:vertAlign w:val="baseline"/>
                <w:lang w:val="en-US" w:eastAsia="zh-CN"/>
              </w:rPr>
            </w:pPr>
            <w:r>
              <w:rPr>
                <w:rFonts w:hint="eastAsia"/>
                <w:color w:val="000000"/>
                <w:szCs w:val="21"/>
                <w:vertAlign w:val="baseline"/>
                <w:lang w:val="en-US" w:eastAsia="zh-CN"/>
              </w:rPr>
              <w:t>GB 17761-2024</w:t>
            </w:r>
            <w:r>
              <w:rPr>
                <w:rFonts w:hint="eastAsia"/>
                <w:color w:val="000000"/>
                <w:szCs w:val="21"/>
                <w:vertAlign w:val="baseline"/>
                <w:lang w:val="en-US" w:eastAsia="zh-CN"/>
              </w:rPr>
              <w:br w:type="textWrapping"/>
            </w:r>
            <w:r>
              <w:rPr>
                <w:rFonts w:hint="eastAsia"/>
                <w:color w:val="000000"/>
                <w:szCs w:val="21"/>
                <w:vertAlign w:val="baseline"/>
                <w:lang w:val="en-US" w:eastAsia="zh-CN"/>
              </w:rPr>
              <w:t>GB 43854-2024</w:t>
            </w:r>
          </w:p>
        </w:tc>
      </w:tr>
      <w:tr w14:paraId="0C11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4879BF6">
            <w:pPr>
              <w:snapToGrid w:val="0"/>
              <w:spacing w:line="440" w:lineRule="exact"/>
              <w:jc w:val="center"/>
              <w:rPr>
                <w:rFonts w:hint="default"/>
                <w:color w:val="000000"/>
                <w:szCs w:val="21"/>
                <w:vertAlign w:val="baseline"/>
                <w:lang w:val="en-US" w:eastAsia="zh-CN"/>
              </w:rPr>
            </w:pPr>
            <w:r>
              <w:rPr>
                <w:rFonts w:hint="eastAsia"/>
                <w:color w:val="000000"/>
                <w:szCs w:val="21"/>
                <w:vertAlign w:val="baseline"/>
                <w:lang w:val="en-US" w:eastAsia="zh-CN"/>
              </w:rPr>
              <w:t>10</w:t>
            </w:r>
          </w:p>
        </w:tc>
        <w:tc>
          <w:tcPr>
            <w:tcW w:w="4110" w:type="dxa"/>
            <w:vAlign w:val="center"/>
          </w:tcPr>
          <w:p w14:paraId="42446CEF">
            <w:pPr>
              <w:snapToGrid w:val="0"/>
              <w:spacing w:line="440" w:lineRule="exact"/>
              <w:jc w:val="center"/>
              <w:rPr>
                <w:rFonts w:hint="eastAsia"/>
                <w:color w:val="000000"/>
                <w:szCs w:val="21"/>
                <w:vertAlign w:val="baseline"/>
                <w:lang w:val="en-US" w:eastAsia="zh-CN"/>
              </w:rPr>
            </w:pPr>
            <w:r>
              <w:rPr>
                <w:rFonts w:hint="eastAsia"/>
                <w:color w:val="000000"/>
                <w:szCs w:val="21"/>
                <w:vertAlign w:val="baseline"/>
                <w:lang w:val="en-US" w:eastAsia="zh-CN"/>
              </w:rPr>
              <w:t>防火阻燃</w:t>
            </w:r>
          </w:p>
        </w:tc>
        <w:tc>
          <w:tcPr>
            <w:tcW w:w="3473" w:type="dxa"/>
            <w:vAlign w:val="center"/>
          </w:tcPr>
          <w:p w14:paraId="3908EF8F">
            <w:pPr>
              <w:snapToGrid w:val="0"/>
              <w:spacing w:line="440" w:lineRule="exact"/>
              <w:jc w:val="center"/>
              <w:rPr>
                <w:rFonts w:hint="default"/>
                <w:color w:val="000000"/>
                <w:szCs w:val="21"/>
                <w:vertAlign w:val="baseline"/>
                <w:lang w:val="en-US" w:eastAsia="zh-CN"/>
              </w:rPr>
            </w:pPr>
            <w:r>
              <w:rPr>
                <w:rFonts w:hint="eastAsia"/>
                <w:color w:val="000000"/>
                <w:szCs w:val="21"/>
                <w:vertAlign w:val="baseline"/>
                <w:lang w:val="en-US" w:eastAsia="zh-CN"/>
              </w:rPr>
              <w:t>GB 17761-2024</w:t>
            </w:r>
            <w:r>
              <w:rPr>
                <w:rFonts w:hint="eastAsia"/>
                <w:color w:val="000000"/>
                <w:szCs w:val="21"/>
                <w:vertAlign w:val="baseline"/>
                <w:lang w:val="en-US" w:eastAsia="zh-CN"/>
              </w:rPr>
              <w:br w:type="textWrapping"/>
            </w:r>
            <w:r>
              <w:rPr>
                <w:rFonts w:hint="eastAsia"/>
                <w:color w:val="000000"/>
                <w:szCs w:val="21"/>
                <w:vertAlign w:val="baseline"/>
                <w:lang w:val="en-US" w:eastAsia="zh-CN"/>
              </w:rPr>
              <w:t>GB/T 5169.16-2017</w:t>
            </w:r>
            <w:r>
              <w:rPr>
                <w:rFonts w:hint="eastAsia"/>
                <w:color w:val="000000"/>
                <w:szCs w:val="21"/>
                <w:vertAlign w:val="baseline"/>
                <w:lang w:val="en-US" w:eastAsia="zh-CN"/>
              </w:rPr>
              <w:br w:type="textWrapping"/>
            </w:r>
            <w:r>
              <w:rPr>
                <w:rFonts w:hint="eastAsia"/>
                <w:color w:val="000000"/>
                <w:szCs w:val="21"/>
                <w:vertAlign w:val="baseline"/>
                <w:lang w:val="en-US" w:eastAsia="zh-CN"/>
              </w:rPr>
              <w:t>GB 38262-2019</w:t>
            </w:r>
            <w:r>
              <w:rPr>
                <w:rFonts w:hint="eastAsia"/>
                <w:color w:val="000000"/>
                <w:szCs w:val="21"/>
                <w:vertAlign w:val="baseline"/>
                <w:lang w:val="en-US" w:eastAsia="zh-CN"/>
              </w:rPr>
              <w:br w:type="textWrapping"/>
            </w:r>
            <w:r>
              <w:rPr>
                <w:rFonts w:hint="eastAsia"/>
                <w:color w:val="000000"/>
                <w:szCs w:val="21"/>
                <w:vertAlign w:val="baseline"/>
                <w:lang w:val="en-US" w:eastAsia="zh-CN"/>
              </w:rPr>
              <w:t>GB/T 40302-2021</w:t>
            </w:r>
            <w:r>
              <w:rPr>
                <w:rFonts w:hint="eastAsia"/>
                <w:color w:val="000000"/>
                <w:szCs w:val="21"/>
                <w:vertAlign w:val="baseline"/>
                <w:lang w:val="en-US" w:eastAsia="zh-CN"/>
              </w:rPr>
              <w:br w:type="textWrapping"/>
            </w:r>
            <w:r>
              <w:rPr>
                <w:rFonts w:hint="eastAsia"/>
                <w:color w:val="000000"/>
                <w:szCs w:val="21"/>
                <w:vertAlign w:val="baseline"/>
                <w:lang w:val="en-US" w:eastAsia="zh-CN"/>
              </w:rPr>
              <w:t>GB/T 5455-2014</w:t>
            </w:r>
            <w:r>
              <w:rPr>
                <w:rFonts w:hint="eastAsia"/>
                <w:color w:val="000000"/>
                <w:szCs w:val="21"/>
                <w:vertAlign w:val="baseline"/>
                <w:lang w:val="en-US" w:eastAsia="zh-CN"/>
              </w:rPr>
              <w:br w:type="textWrapping"/>
            </w:r>
            <w:r>
              <w:rPr>
                <w:rFonts w:hint="eastAsia"/>
                <w:color w:val="000000"/>
                <w:szCs w:val="21"/>
                <w:vertAlign w:val="baseline"/>
                <w:lang w:val="en-US" w:eastAsia="zh-CN"/>
              </w:rPr>
              <w:t>GB/T 5454-1997</w:t>
            </w:r>
            <w:r>
              <w:rPr>
                <w:rFonts w:hint="eastAsia"/>
                <w:color w:val="000000"/>
                <w:szCs w:val="21"/>
                <w:vertAlign w:val="baseline"/>
                <w:lang w:val="en-US" w:eastAsia="zh-CN"/>
              </w:rPr>
              <w:br w:type="textWrapping"/>
            </w:r>
            <w:r>
              <w:rPr>
                <w:rFonts w:hint="eastAsia"/>
                <w:color w:val="000000"/>
                <w:szCs w:val="21"/>
                <w:vertAlign w:val="baseline"/>
                <w:lang w:val="en-US" w:eastAsia="zh-CN"/>
              </w:rPr>
              <w:t>GB/T 18380.12-2022</w:t>
            </w:r>
            <w:r>
              <w:rPr>
                <w:rFonts w:hint="eastAsia"/>
                <w:color w:val="000000"/>
                <w:szCs w:val="21"/>
                <w:vertAlign w:val="baseline"/>
                <w:lang w:val="en-US" w:eastAsia="zh-CN"/>
              </w:rPr>
              <w:br w:type="textWrapping"/>
            </w:r>
            <w:r>
              <w:rPr>
                <w:rFonts w:hint="eastAsia"/>
                <w:color w:val="000000"/>
                <w:szCs w:val="21"/>
                <w:vertAlign w:val="baseline"/>
                <w:lang w:val="en-US" w:eastAsia="zh-CN"/>
              </w:rPr>
              <w:t>GB/T 18380.22-2008</w:t>
            </w:r>
          </w:p>
        </w:tc>
      </w:tr>
      <w:tr w14:paraId="2D7C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53C2BCF7">
            <w:pPr>
              <w:numPr>
                <w:ilvl w:val="0"/>
                <w:numId w:val="0"/>
              </w:numPr>
              <w:spacing w:line="300" w:lineRule="exact"/>
              <w:ind w:firstLine="420" w:firstLineChars="200"/>
              <w:jc w:val="both"/>
              <w:rPr>
                <w:rFonts w:hint="default"/>
                <w:szCs w:val="21"/>
                <w:lang w:val="en-US" w:eastAsia="zh-CN"/>
              </w:rPr>
            </w:pPr>
            <w:r>
              <w:rPr>
                <w:rFonts w:hint="eastAsia"/>
                <w:szCs w:val="21"/>
                <w:lang w:val="en-US" w:eastAsia="zh-CN"/>
              </w:rPr>
              <w:t>注:</w:t>
            </w:r>
          </w:p>
          <w:p w14:paraId="1CC89967">
            <w:pPr>
              <w:numPr>
                <w:ilvl w:val="0"/>
                <w:numId w:val="0"/>
              </w:numPr>
              <w:spacing w:line="300" w:lineRule="exact"/>
              <w:ind w:firstLine="420" w:firstLineChars="200"/>
              <w:jc w:val="both"/>
              <w:rPr>
                <w:rFonts w:hint="default"/>
                <w:szCs w:val="21"/>
                <w:lang w:val="en-US" w:eastAsia="zh-CN"/>
              </w:rPr>
            </w:pPr>
            <w:r>
              <w:rPr>
                <w:rFonts w:hint="eastAsia"/>
                <w:szCs w:val="21"/>
                <w:lang w:val="en-US" w:eastAsia="zh-CN"/>
              </w:rPr>
              <w:t>1.</w:t>
            </w:r>
            <w:r>
              <w:rPr>
                <w:rFonts w:hint="eastAsia"/>
                <w:szCs w:val="21"/>
              </w:rPr>
              <w:t>电池和电池组</w:t>
            </w:r>
            <w:r>
              <w:rPr>
                <w:rFonts w:hint="eastAsia"/>
                <w:szCs w:val="21"/>
                <w:lang w:eastAsia="zh-CN"/>
              </w:rPr>
              <w:t>的检测项目为</w:t>
            </w:r>
            <w:r>
              <w:rPr>
                <w:szCs w:val="21"/>
              </w:rPr>
              <w:t>GB 17761</w:t>
            </w:r>
            <w:r>
              <w:rPr>
                <w:rFonts w:hint="eastAsia"/>
                <w:szCs w:val="21"/>
                <w:lang w:eastAsia="zh-CN"/>
              </w:rPr>
              <w:t>-</w:t>
            </w:r>
            <w:r>
              <w:rPr>
                <w:szCs w:val="21"/>
              </w:rPr>
              <w:t>2024</w:t>
            </w:r>
            <w:r>
              <w:rPr>
                <w:rFonts w:hint="eastAsia"/>
                <w:szCs w:val="21"/>
                <w:lang w:eastAsia="zh-CN"/>
              </w:rPr>
              <w:t>中</w:t>
            </w:r>
            <w:r>
              <w:rPr>
                <w:rFonts w:hint="eastAsia"/>
                <w:szCs w:val="21"/>
                <w:lang w:val="en-US" w:eastAsia="zh-CN"/>
              </w:rPr>
              <w:t>6.3.5的</w:t>
            </w:r>
            <w:r>
              <w:rPr>
                <w:rFonts w:hint="eastAsia"/>
                <w:szCs w:val="21"/>
                <w:lang w:eastAsia="zh-CN"/>
              </w:rPr>
              <w:t>电动自行车的电池组最大输出电压；</w:t>
            </w:r>
          </w:p>
          <w:p w14:paraId="79878F9D">
            <w:pPr>
              <w:snapToGrid w:val="0"/>
              <w:spacing w:line="440" w:lineRule="exact"/>
              <w:ind w:firstLine="420" w:firstLineChars="200"/>
              <w:jc w:val="left"/>
              <w:rPr>
                <w:rFonts w:hint="eastAsia"/>
                <w:color w:val="000000"/>
                <w:szCs w:val="21"/>
                <w:vertAlign w:val="baseline"/>
                <w:lang w:val="en-US" w:eastAsia="zh-CN"/>
              </w:rPr>
            </w:pPr>
            <w:r>
              <w:rPr>
                <w:rFonts w:hint="eastAsia"/>
                <w:szCs w:val="21"/>
                <w:lang w:val="en-US" w:eastAsia="zh-CN"/>
              </w:rPr>
              <w:t>2</w:t>
            </w:r>
            <w:bookmarkStart w:id="0" w:name="_GoBack"/>
            <w:bookmarkEnd w:id="0"/>
            <w:r>
              <w:rPr>
                <w:rFonts w:hint="eastAsia"/>
                <w:szCs w:val="21"/>
                <w:lang w:val="en-US" w:eastAsia="zh-CN"/>
              </w:rPr>
              <w:t>.</w:t>
            </w:r>
            <w:r>
              <w:rPr>
                <w:rFonts w:hint="eastAsia"/>
                <w:szCs w:val="21"/>
              </w:rPr>
              <w:t>防火阻燃</w:t>
            </w:r>
            <w:r>
              <w:rPr>
                <w:rFonts w:hint="eastAsia"/>
                <w:szCs w:val="21"/>
                <w:lang w:eastAsia="zh-CN"/>
              </w:rPr>
              <w:t>的检测项目为</w:t>
            </w:r>
            <w:r>
              <w:rPr>
                <w:szCs w:val="21"/>
              </w:rPr>
              <w:t>GB 17761</w:t>
            </w:r>
            <w:r>
              <w:rPr>
                <w:rFonts w:hint="eastAsia"/>
                <w:szCs w:val="21"/>
                <w:lang w:eastAsia="zh-CN"/>
              </w:rPr>
              <w:t>-</w:t>
            </w:r>
            <w:r>
              <w:rPr>
                <w:szCs w:val="21"/>
              </w:rPr>
              <w:t>2024</w:t>
            </w:r>
            <w:r>
              <w:rPr>
                <w:rFonts w:hint="eastAsia"/>
                <w:szCs w:val="21"/>
                <w:lang w:eastAsia="zh-CN"/>
              </w:rPr>
              <w:t>中</w:t>
            </w:r>
            <w:r>
              <w:rPr>
                <w:rFonts w:hint="eastAsia"/>
                <w:szCs w:val="21"/>
                <w:lang w:val="en-US" w:eastAsia="zh-CN"/>
              </w:rPr>
              <w:t>6.4.1.a）。</w:t>
            </w:r>
          </w:p>
        </w:tc>
      </w:tr>
    </w:tbl>
    <w:p w14:paraId="23CFE4EF">
      <w:pPr>
        <w:snapToGrid w:val="0"/>
        <w:spacing w:line="440" w:lineRule="exact"/>
        <w:ind w:firstLine="420" w:firstLineChars="200"/>
        <w:rPr>
          <w:color w:val="000000"/>
          <w:szCs w:val="21"/>
        </w:rPr>
      </w:pPr>
    </w:p>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43ED178">
      <w:pPr>
        <w:snapToGrid w:val="0"/>
        <w:spacing w:line="440" w:lineRule="exact"/>
        <w:rPr>
          <w:color w:val="000000"/>
          <w:szCs w:val="21"/>
        </w:rPr>
      </w:pPr>
      <w:r>
        <w:rPr>
          <w:color w:val="000000"/>
          <w:szCs w:val="21"/>
        </w:rPr>
        <w:t>3.1依据标准</w:t>
      </w:r>
    </w:p>
    <w:p w14:paraId="4B0C78B5">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17761-2018 电动自行车安全技术规范</w:t>
      </w:r>
    </w:p>
    <w:p w14:paraId="6C62B999">
      <w:pPr>
        <w:snapToGrid w:val="0"/>
        <w:spacing w:line="440" w:lineRule="exact"/>
        <w:ind w:firstLine="420" w:firstLineChars="0"/>
        <w:rPr>
          <w:rFonts w:hint="eastAsia"/>
          <w:color w:val="000000"/>
          <w:szCs w:val="21"/>
          <w:lang w:val="en-US" w:eastAsia="zh-CN"/>
        </w:rPr>
      </w:pPr>
      <w:r>
        <w:rPr>
          <w:rFonts w:hint="eastAsia"/>
          <w:color w:val="000000"/>
          <w:szCs w:val="21"/>
          <w:lang w:val="en-US" w:eastAsia="zh-CN"/>
        </w:rPr>
        <w:t>GB 17761-2024电动自行车安全技术规范</w:t>
      </w:r>
    </w:p>
    <w:p w14:paraId="66A7F26E">
      <w:pPr>
        <w:snapToGrid w:val="0"/>
        <w:spacing w:line="440" w:lineRule="exact"/>
        <w:ind w:firstLine="420" w:firstLineChars="200"/>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62481D09">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D19796D"/>
    <w:rsid w:val="0FFB7F6E"/>
    <w:rsid w:val="19E4761E"/>
    <w:rsid w:val="1B403722"/>
    <w:rsid w:val="1C0910BF"/>
    <w:rsid w:val="1CF163A7"/>
    <w:rsid w:val="21EE1107"/>
    <w:rsid w:val="25DF3AF4"/>
    <w:rsid w:val="27701672"/>
    <w:rsid w:val="2ACD3FAF"/>
    <w:rsid w:val="369B4675"/>
    <w:rsid w:val="3AA82343"/>
    <w:rsid w:val="3BBD205C"/>
    <w:rsid w:val="3C9E39FD"/>
    <w:rsid w:val="41DD0C8D"/>
    <w:rsid w:val="44937F9B"/>
    <w:rsid w:val="4721404E"/>
    <w:rsid w:val="522E2F34"/>
    <w:rsid w:val="5551190C"/>
    <w:rsid w:val="5A567682"/>
    <w:rsid w:val="5AC66057"/>
    <w:rsid w:val="5C0748DB"/>
    <w:rsid w:val="625C73EB"/>
    <w:rsid w:val="660364FC"/>
    <w:rsid w:val="684A6664"/>
    <w:rsid w:val="6A7E6BAB"/>
    <w:rsid w:val="6A811342"/>
    <w:rsid w:val="6BD55B53"/>
    <w:rsid w:val="702B4DF4"/>
    <w:rsid w:val="72321ACB"/>
    <w:rsid w:val="75B01AD0"/>
    <w:rsid w:val="791E4FA3"/>
    <w:rsid w:val="79E33204"/>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character" w:customStyle="1" w:styleId="8">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789</Words>
  <Characters>1183</Characters>
  <Lines>0</Lines>
  <Paragraphs>0</Paragraphs>
  <TotalTime>0</TotalTime>
  <ScaleCrop>false</ScaleCrop>
  <LinksUpToDate>false</LinksUpToDate>
  <CharactersWithSpaces>1223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2025-09-12T02:11:51Z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D2AE1E309216421D95402785A9E4A355_13</vt:lpwstr>
  </property>
  <property fmtid="{D5CDD505-2E9C-101B-9397-08002B2CF9AE}" pid="4" name="KSOTemplateDocerSaveRecord">
    <vt:lpwstr>eyJoZGlkIjoiNWNkZGY4NTNkYTNlZDAyNmJkNzQwY2RmNmEzMmE2NDAiLCJ1c2VySWQiOiIxNDQ1NjU1MDYxIn0=</vt:lpwstr>
  </property>
</Properties>
</file>