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C4186">
      <w:pPr>
        <w:autoSpaceDE w:val="0"/>
        <w:autoSpaceDN w:val="0"/>
        <w:adjustRightIn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8960D62">
      <w:pPr>
        <w:autoSpaceDE w:val="0"/>
        <w:autoSpaceDN w:val="0"/>
        <w:adjustRightIn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EE80A64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部分不合格项目小知识</w:t>
      </w:r>
    </w:p>
    <w:p w14:paraId="56DAA79C">
      <w:pPr>
        <w:overflowPunct w:val="0"/>
        <w:spacing w:line="360" w:lineRule="auto"/>
        <w:ind w:firstLine="643" w:firstLineChars="200"/>
        <w:rPr>
          <w:rFonts w:hint="eastAsia" w:ascii="Times New Roman" w:hAnsi="Times New Roman" w:eastAsia="仿宋" w:cs="Times New Roman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b/>
          <w:color w:val="auto"/>
          <w:kern w:val="2"/>
          <w:sz w:val="28"/>
          <w:szCs w:val="28"/>
          <w:lang w:val="en-US" w:eastAsia="zh-CN" w:bidi="ar-SA"/>
        </w:rPr>
        <w:t>吡唑醚菌酯</w:t>
      </w:r>
    </w:p>
    <w:p w14:paraId="472930F5">
      <w:pPr>
        <w:pStyle w:val="6"/>
        <w:adjustRightInd w:val="0"/>
        <w:snapToGrid w:val="0"/>
        <w:ind w:firstLine="560" w:firstLineChars="200"/>
        <w:jc w:val="both"/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吡唑醚菌酯是一种线粒体呼吸抑制剂，具有保护作用、治疗作用、内吸传导性和耐雨水冲刷性能，持效期较长，应用范围较广。防治子囊菌、担子菌、半知菌和卵菌纲真菌引起的多种病害。同时它又是一种激素型杀菌剂，能诱导许多作物尤其是谷物的生理变化，如它能增强硝酸盐（硝化）还原酶的活性提高对氮的吸收，降低乙烯的生物合成，延缓作物衰老，当作物受到病毒袭击时，它能加速抵抗蛋白的形成，促进作物的生长。该品种不仅毒性低，对非靶标生物安全，而且对使用者和环境均安全友好。《食品安全国家标准 食品中农药最大残留限量》（GB 2763-2021）中规</w:t>
      </w:r>
      <w:r>
        <w:rPr>
          <w:rFonts w:eastAsia="仿宋"/>
          <w:sz w:val="28"/>
          <w:szCs w:val="28"/>
        </w:rPr>
        <w:t>定，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食荚豌豆中吡唑醚菌酯的最大残留限量为0.02mg/kg。食荚豌豆中吡唑醚菌酯超标的原因，可能是为快速控制虫害，加大用药量或未遵守采摘间隔期规定，致使上市销售的产品中残留量超标。</w:t>
      </w:r>
    </w:p>
    <w:p w14:paraId="15D92355">
      <w:pPr>
        <w:overflowPunct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" w:cs="Times New Roman"/>
          <w:b/>
          <w:color w:val="auto"/>
          <w:kern w:val="2"/>
          <w:sz w:val="28"/>
          <w:szCs w:val="28"/>
          <w:lang w:val="en-US" w:eastAsia="zh-CN" w:bidi="ar-SA"/>
        </w:rPr>
        <w:t>噻虫胺</w:t>
      </w:r>
    </w:p>
    <w:p w14:paraId="2EA0816D">
      <w:pPr>
        <w:pStyle w:val="6"/>
        <w:adjustRightInd w:val="0"/>
        <w:snapToGrid w:val="0"/>
        <w:ind w:firstLine="560"/>
        <w:jc w:val="both"/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eastAsia="仿宋"/>
          <w:bCs/>
          <w:sz w:val="28"/>
          <w:szCs w:val="28"/>
          <w:lang w:val="en-US" w:eastAsia="zh-CN"/>
        </w:rPr>
        <w:t>21</w:t>
      </w:r>
      <w:r>
        <w:rPr>
          <w:rFonts w:eastAsia="仿宋"/>
          <w:bCs/>
          <w:sz w:val="28"/>
          <w:szCs w:val="28"/>
        </w:rPr>
        <w:t>）中规定，噻虫胺在</w:t>
      </w:r>
      <w:r>
        <w:rPr>
          <w:rFonts w:hint="eastAsia" w:eastAsia="仿宋"/>
          <w:bCs/>
          <w:sz w:val="28"/>
          <w:szCs w:val="28"/>
          <w:lang w:eastAsia="zh-CN"/>
        </w:rPr>
        <w:t>甜椒</w:t>
      </w:r>
      <w:r>
        <w:rPr>
          <w:rFonts w:eastAsia="仿宋"/>
          <w:bCs/>
          <w:sz w:val="28"/>
          <w:szCs w:val="28"/>
        </w:rPr>
        <w:t>中的最大残留限量值为</w:t>
      </w:r>
      <w:r>
        <w:rPr>
          <w:rFonts w:hint="eastAsia" w:eastAsia="仿宋"/>
          <w:bCs/>
          <w:sz w:val="28"/>
          <w:szCs w:val="28"/>
          <w:lang w:val="en-US" w:eastAsia="zh-CN"/>
        </w:rPr>
        <w:t>0.05</w:t>
      </w:r>
      <w:r>
        <w:rPr>
          <w:rFonts w:eastAsia="仿宋"/>
          <w:bCs/>
          <w:sz w:val="28"/>
          <w:szCs w:val="28"/>
        </w:rPr>
        <w:t>mg/kg。</w:t>
      </w:r>
      <w:r>
        <w:rPr>
          <w:rFonts w:hint="eastAsia" w:eastAsia="仿宋"/>
          <w:bCs/>
          <w:sz w:val="28"/>
          <w:szCs w:val="28"/>
          <w:lang w:eastAsia="zh-CN"/>
        </w:rPr>
        <w:t>甜椒</w:t>
      </w:r>
      <w:r>
        <w:rPr>
          <w:rFonts w:eastAsia="仿宋"/>
          <w:bCs/>
          <w:sz w:val="28"/>
          <w:szCs w:val="28"/>
        </w:rPr>
        <w:t>中噻虫胺残留量超标的原因，可能是为快速控制虫害，加大用药量或未遵守采摘间隔期规定，致使上市销售的产品中残留量超标。</w:t>
      </w:r>
    </w:p>
    <w:p w14:paraId="6F8C6E31">
      <w:pPr>
        <w:overflowPunct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3.啶虫脒</w:t>
      </w:r>
    </w:p>
    <w:p w14:paraId="3A592B42">
      <w:pPr>
        <w:pStyle w:val="6"/>
        <w:adjustRightInd w:val="0"/>
        <w:snapToGrid w:val="0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bookmarkStart w:id="0" w:name="_Hlk58580149"/>
      <w:r>
        <w:rPr>
          <w:rFonts w:hint="eastAsia" w:eastAsia="仿宋"/>
          <w:sz w:val="28"/>
          <w:szCs w:val="28"/>
        </w:rPr>
        <w:t>啶虫脒又称莫比朗，是一种新型广谱且具有一定杀螨活性的杀虫剂，属硝基亚甲基杂环类化合物，作用于昆虫神经系统突触部位的烟碱乙酰胆碱受体，干扰昆虫神经系统的刺激传导，引起神经系统通路阻塞，造成神经递质乙酰胆碱在突触部位的积累，从而导致昆虫麻痹，最终死亡。具有触杀、胃毒作用，同时有较强的渗透作用，速效性好，持效期长。其作用方式为土壤和枝叶的系统杀虫剂。广泛用于水稻，尤其蔬菜、果树、茶叶的蚜虫、飞虱、蓟马、部分鳞翅目害虫等的防治。</w:t>
      </w:r>
      <w:r>
        <w:rPr>
          <w:rFonts w:eastAsia="仿宋"/>
          <w:sz w:val="28"/>
          <w:szCs w:val="28"/>
        </w:rPr>
        <w:t>《食品安全国家标准 食品中农药最大残留限量》（GB 2763—20</w:t>
      </w:r>
      <w:r>
        <w:rPr>
          <w:rFonts w:hint="default" w:ascii="Times New Roman" w:hAnsi="Times New Roman" w:eastAsia="仿宋" w:cs="Times New Roman"/>
          <w:bCs/>
          <w:sz w:val="28"/>
          <w:szCs w:val="28"/>
          <w:lang w:val="en-US" w:eastAsia="zh-CN"/>
        </w:rPr>
        <w:t>21</w:t>
      </w:r>
      <w:r>
        <w:rPr>
          <w:rFonts w:eastAsia="仿宋"/>
          <w:sz w:val="28"/>
          <w:szCs w:val="28"/>
        </w:rPr>
        <w:t>）中规定，</w:t>
      </w:r>
      <w:r>
        <w:rPr>
          <w:rFonts w:hint="eastAsia" w:eastAsia="仿宋"/>
          <w:sz w:val="28"/>
          <w:szCs w:val="28"/>
          <w:lang w:eastAsia="zh-CN"/>
        </w:rPr>
        <w:t>啶虫脒</w:t>
      </w:r>
      <w:r>
        <w:rPr>
          <w:rFonts w:eastAsia="仿宋"/>
          <w:sz w:val="28"/>
          <w:szCs w:val="28"/>
        </w:rPr>
        <w:t>在</w:t>
      </w:r>
      <w:r>
        <w:rPr>
          <w:rFonts w:hint="eastAsia" w:eastAsia="仿宋"/>
          <w:sz w:val="28"/>
          <w:szCs w:val="28"/>
        </w:rPr>
        <w:t>辣椒</w:t>
      </w:r>
      <w:r>
        <w:rPr>
          <w:rFonts w:eastAsia="仿宋"/>
          <w:sz w:val="28"/>
          <w:szCs w:val="28"/>
        </w:rPr>
        <w:t>中的最大残留限量值为</w:t>
      </w:r>
      <w:r>
        <w:rPr>
          <w:rFonts w:hint="eastAsia" w:eastAsia="仿宋"/>
          <w:sz w:val="28"/>
          <w:szCs w:val="28"/>
          <w:lang w:val="en-US" w:eastAsia="zh-CN"/>
        </w:rPr>
        <w:t>0.2</w:t>
      </w:r>
      <w:r>
        <w:rPr>
          <w:rFonts w:eastAsia="仿宋"/>
          <w:sz w:val="28"/>
          <w:szCs w:val="28"/>
        </w:rPr>
        <w:t>mg/kg。水果、蔬菜中</w:t>
      </w:r>
      <w:r>
        <w:rPr>
          <w:rFonts w:hint="eastAsia" w:eastAsia="仿宋"/>
          <w:sz w:val="28"/>
          <w:szCs w:val="28"/>
          <w:lang w:eastAsia="zh-CN"/>
        </w:rPr>
        <w:t>啶虫脒</w:t>
      </w:r>
      <w:r>
        <w:rPr>
          <w:rFonts w:eastAsia="仿宋"/>
          <w:sz w:val="28"/>
          <w:szCs w:val="28"/>
        </w:rPr>
        <w:t>超标</w:t>
      </w:r>
      <w:r>
        <w:rPr>
          <w:rFonts w:hint="eastAsia" w:eastAsia="仿宋"/>
          <w:sz w:val="28"/>
          <w:szCs w:val="28"/>
          <w:lang w:eastAsia="zh-CN"/>
        </w:rPr>
        <w:t>的原因</w:t>
      </w:r>
      <w:r>
        <w:rPr>
          <w:rFonts w:eastAsia="仿宋"/>
          <w:sz w:val="28"/>
          <w:szCs w:val="28"/>
        </w:rPr>
        <w:t>主要是</w:t>
      </w:r>
      <w:r>
        <w:rPr>
          <w:rFonts w:ascii="Times New Roman" w:hAnsi="Times New Roman" w:eastAsia="仿宋" w:cs="Times New Roman"/>
          <w:sz w:val="28"/>
          <w:szCs w:val="28"/>
        </w:rPr>
        <w:t>为快速控制虫害,加大用药量或未遵守采摘间隔期规定,致使上市销售的产品中残留量超标。</w:t>
      </w:r>
      <w:bookmarkEnd w:id="0"/>
    </w:p>
    <w:p w14:paraId="34802732">
      <w:pPr>
        <w:overflowPunct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5.毒死蜱</w:t>
      </w:r>
    </w:p>
    <w:p w14:paraId="0711A722">
      <w:pPr>
        <w:pStyle w:val="6"/>
        <w:adjustRightInd w:val="0"/>
        <w:snapToGrid w:val="0"/>
        <w:ind w:firstLine="560" w:firstLineChars="200"/>
        <w:jc w:val="both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毒死蜱是一种硫代磷酸酯类有机磷杀虫剂，具有良好的触杀、胃毒和熏蒸作用。少量的残留不会引起人体急性中毒，但长期食用毒死蜱残留超标的食品，可能对人体健康有一定影响。《食品安全国家标准</w:t>
      </w:r>
      <w:r>
        <w:rPr>
          <w:rFonts w:eastAsia="仿宋"/>
          <w:sz w:val="28"/>
          <w:szCs w:val="28"/>
        </w:rPr>
        <w:t xml:space="preserve"> 食品中农药最大残留限量》（GB 2763—2021）中规定，</w:t>
      </w:r>
      <w:r>
        <w:rPr>
          <w:rFonts w:hint="eastAsia" w:eastAsia="仿宋"/>
          <w:sz w:val="28"/>
          <w:szCs w:val="28"/>
        </w:rPr>
        <w:t>韭菜</w:t>
      </w:r>
      <w:r>
        <w:rPr>
          <w:rFonts w:eastAsia="仿宋"/>
          <w:sz w:val="28"/>
          <w:szCs w:val="28"/>
        </w:rPr>
        <w:t>中</w:t>
      </w:r>
      <w:r>
        <w:rPr>
          <w:rFonts w:hint="eastAsia" w:eastAsia="仿宋"/>
          <w:sz w:val="28"/>
          <w:szCs w:val="28"/>
        </w:rPr>
        <w:t>毒死蜱</w:t>
      </w:r>
      <w:r>
        <w:rPr>
          <w:rFonts w:eastAsia="仿宋"/>
          <w:sz w:val="28"/>
          <w:szCs w:val="28"/>
        </w:rPr>
        <w:t>的最大残留限量为0.02mg/kg。毒死蜱残留量超标的原因，可能是为快速控制虫害而违规使用。</w:t>
      </w:r>
    </w:p>
    <w:p w14:paraId="39E8004F">
      <w:pPr>
        <w:overflowPunct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咪鲜胺和咪鲜胺锰盐</w:t>
      </w:r>
    </w:p>
    <w:p w14:paraId="5B3BB8B2">
      <w:pPr>
        <w:pStyle w:val="6"/>
        <w:adjustRightInd w:val="0"/>
        <w:snapToGrid w:val="0"/>
        <w:ind w:firstLine="560" w:firstLineChars="2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eastAsia="仿宋"/>
          <w:sz w:val="28"/>
          <w:szCs w:val="28"/>
          <w:lang w:val="en-US" w:eastAsia="zh-CN"/>
        </w:rPr>
        <w:t>咪鲜胺锰盐属于咪唑类杀菌剂中的一种，咪鲜胺锰盐又叫咪鲜胺锰络合物，是由咪鲜胺与氯化锰复合而成，其防病性能与咪鲜胺极为相似。产品有25％、50％可湿性粉剂，进口产品的商品名为施保功。以施保克－氯化锰复合物为有效成分，对子囊菌引起的多种 作物病害有特效。施保功是通过抑制甾醇的生物合成而起作用的。主要用于 使用施保克乳油易引起药害的作物上。咪鲜胺是一种广谱杀菌剂，对多种作物由子囊菌和半知菌引起的病害具有明显的防效，也可以与大多数杀菌剂、杀菌剂、杀虫剂、除草剂混用，均有较好的防治效果。对大田作物、水果蔬菜、草皮及观赏植物上的多种病害具有治疗和铲除作用。</w:t>
      </w:r>
      <w:r>
        <w:rPr>
          <w:rFonts w:hint="eastAsia" w:eastAsia="仿宋"/>
          <w:sz w:val="28"/>
          <w:szCs w:val="28"/>
        </w:rPr>
        <w:t>《食品安全国家标准</w:t>
      </w:r>
      <w:r>
        <w:rPr>
          <w:rFonts w:eastAsia="仿宋"/>
          <w:sz w:val="28"/>
          <w:szCs w:val="28"/>
        </w:rPr>
        <w:t xml:space="preserve"> 食品中农药最大残留限量》（GB 2763—2021）中规定，</w:t>
      </w:r>
      <w:r>
        <w:rPr>
          <w:rFonts w:hint="eastAsia" w:eastAsia="仿宋"/>
          <w:sz w:val="28"/>
          <w:szCs w:val="28"/>
        </w:rPr>
        <w:t>山药</w:t>
      </w:r>
      <w:r>
        <w:rPr>
          <w:rFonts w:eastAsia="仿宋"/>
          <w:sz w:val="28"/>
          <w:szCs w:val="28"/>
        </w:rPr>
        <w:t>中</w:t>
      </w:r>
      <w:r>
        <w:rPr>
          <w:rFonts w:hint="eastAsia" w:eastAsia="仿宋"/>
          <w:sz w:val="28"/>
          <w:szCs w:val="28"/>
        </w:rPr>
        <w:t>咪鲜胺和咪鲜胺锰盐</w:t>
      </w:r>
      <w:r>
        <w:rPr>
          <w:rFonts w:eastAsia="仿宋"/>
          <w:sz w:val="28"/>
          <w:szCs w:val="28"/>
        </w:rPr>
        <w:t>的最大残留限量为</w:t>
      </w:r>
      <w:r>
        <w:rPr>
          <w:rFonts w:hint="eastAsia" w:eastAsia="仿宋"/>
          <w:sz w:val="28"/>
          <w:szCs w:val="28"/>
          <w:lang w:val="en-US" w:eastAsia="zh-CN"/>
        </w:rPr>
        <w:t>0.3</w:t>
      </w:r>
      <w:r>
        <w:rPr>
          <w:rFonts w:eastAsia="仿宋"/>
          <w:sz w:val="28"/>
          <w:szCs w:val="28"/>
        </w:rPr>
        <w:t>mg/kg。</w:t>
      </w:r>
      <w:r>
        <w:rPr>
          <w:rFonts w:hint="eastAsia" w:eastAsia="仿宋"/>
          <w:sz w:val="28"/>
          <w:szCs w:val="28"/>
        </w:rPr>
        <w:t>咪鲜胺和咪鲜胺锰盐</w:t>
      </w:r>
      <w:r>
        <w:rPr>
          <w:rFonts w:eastAsia="仿宋"/>
          <w:sz w:val="28"/>
          <w:szCs w:val="28"/>
        </w:rPr>
        <w:t>残留量超标的原因，可能是为</w:t>
      </w:r>
      <w:r>
        <w:rPr>
          <w:rFonts w:ascii="Times New Roman" w:hAnsi="Times New Roman" w:eastAsia="仿宋" w:cs="Times New Roman"/>
          <w:sz w:val="28"/>
          <w:szCs w:val="28"/>
        </w:rPr>
        <w:t>快速控制虫害,加大用药量或未遵守采摘间隔期规定,致使上市销售的产品中残留量超标</w:t>
      </w:r>
      <w:r>
        <w:rPr>
          <w:rFonts w:eastAsia="仿宋"/>
          <w:sz w:val="28"/>
          <w:szCs w:val="28"/>
        </w:rPr>
        <w:t>。</w:t>
      </w:r>
      <w:bookmarkStart w:id="1" w:name="_GoBack"/>
      <w:bookmarkEnd w:id="1"/>
    </w:p>
    <w:p w14:paraId="2DF0E92F">
      <w:pPr>
        <w:pStyle w:val="6"/>
        <w:adjustRightInd w:val="0"/>
        <w:snapToGrid w:val="0"/>
        <w:ind w:firstLine="560" w:firstLineChars="2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ZjU1MmNiNjVkNmU2MzgxMjIyYTU0ZGFkNTdkNzcifQ=="/>
  </w:docVars>
  <w:rsids>
    <w:rsidRoot w:val="083131AD"/>
    <w:rsid w:val="02A23F5D"/>
    <w:rsid w:val="054F5218"/>
    <w:rsid w:val="083131AD"/>
    <w:rsid w:val="0F087E2F"/>
    <w:rsid w:val="11967974"/>
    <w:rsid w:val="22CD6F6E"/>
    <w:rsid w:val="25C805EC"/>
    <w:rsid w:val="28386B8E"/>
    <w:rsid w:val="2935D57D"/>
    <w:rsid w:val="373C3329"/>
    <w:rsid w:val="3ECD05CA"/>
    <w:rsid w:val="3EEB5440"/>
    <w:rsid w:val="40086FBA"/>
    <w:rsid w:val="4FFFAEFE"/>
    <w:rsid w:val="5E1C4F9F"/>
    <w:rsid w:val="5FB8BB7F"/>
    <w:rsid w:val="67786057"/>
    <w:rsid w:val="68411CB0"/>
    <w:rsid w:val="6A0C16F7"/>
    <w:rsid w:val="6A7379C8"/>
    <w:rsid w:val="6F215C44"/>
    <w:rsid w:val="6FEF2B84"/>
    <w:rsid w:val="748D1686"/>
    <w:rsid w:val="7C1B6DE1"/>
    <w:rsid w:val="B7F3C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 w:val="0"/>
      <w:spacing w:beforeAutospacing="1" w:afterAutospacing="1"/>
    </w:pPr>
    <w:rPr>
      <w:rFonts w:ascii="Calibri" w:hAnsi="Calibri" w:cs="Times New Roman"/>
      <w:color w:val="CC0000"/>
      <w:szCs w:val="22"/>
      <w:u w:val="single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A正文"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3711</Words>
  <Characters>4000</Characters>
  <Lines>0</Lines>
  <Paragraphs>0</Paragraphs>
  <TotalTime>13</TotalTime>
  <ScaleCrop>false</ScaleCrop>
  <LinksUpToDate>false</LinksUpToDate>
  <CharactersWithSpaces>4023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2023-12-10T14:26:00Z</dcterms:created>
  <dc:creator>企业用户_1269990559</dc:creator>
  <cp:lastModifiedBy>`  刘小仙童</cp:lastModifiedBy>
  <dcterms:modified xsi:type="dcterms:W3CDTF">2025-11-06T11:34:09Z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6022BD62135D4AE68C2C03B461BD0039_11</vt:lpwstr>
  </property>
  <property fmtid="{D5CDD505-2E9C-101B-9397-08002B2CF9AE}" pid="4" name="KSOTemplateDocerSaveRecord">
    <vt:lpwstr>eyJoZGlkIjoiZjE5ZTI3ZmQ1YTZmM2JlMGFmN2Q2MjlhNjVlMDJlODEiLCJ1c2VySWQiOiI3MTE2MzIxNjcifQ==</vt:lpwstr>
  </property>
</Properties>
</file>